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D454DD">
        <w:rPr>
          <w:rFonts w:asciiTheme="minorEastAsia" w:hAnsiTheme="minorEastAsia" w:hint="eastAsia"/>
          <w:sz w:val="28"/>
          <w:szCs w:val="28"/>
        </w:rPr>
        <w:t>公益財団法人山口県健康福祉財団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役員、評議員及び会計監査人の報酬等並びに費用に関する規程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                          </w:t>
      </w:r>
    </w:p>
    <w:p w:rsidR="00425034" w:rsidRPr="00D454DD" w:rsidRDefault="00425034" w:rsidP="00425034">
      <w:pPr>
        <w:spacing w:line="360" w:lineRule="exact"/>
        <w:jc w:val="righ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        平成２５年規程第１８号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（趣旨）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第１条　この規程は、公益財団法人山口県健康福祉財団（以下「財団」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という。）の定款第１５条及び第３３条の規定に基づき、役員、評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議員及び会計監査人の報酬等並びに費用に関し、必要な事項を定</w:t>
      </w:r>
    </w:p>
    <w:p w:rsidR="00425034" w:rsidRPr="00D454DD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める</w:t>
      </w:r>
      <w:proofErr w:type="gramEnd"/>
      <w:r w:rsidRPr="00D454DD">
        <w:rPr>
          <w:rFonts w:asciiTheme="minorEastAsia" w:hAnsiTheme="minorEastAsia" w:hint="eastAsia"/>
          <w:sz w:val="28"/>
          <w:szCs w:val="28"/>
        </w:rPr>
        <w:t>ものとする。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（定義等）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第２条  この規程において、次の各号に掲げる用語の定義は、当該</w:t>
      </w:r>
    </w:p>
    <w:p w:rsidR="00425034" w:rsidRPr="00D454DD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各号に定めるところによる。</w:t>
      </w:r>
    </w:p>
    <w:p w:rsidR="00425034" w:rsidRPr="00D454DD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　(1)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役員とは、理事及び監事をいう。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　(2)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常勤役員とは、理事のうち、財団を主たる勤務場所とする</w:t>
      </w:r>
    </w:p>
    <w:p w:rsidR="00425034" w:rsidRPr="00D454DD" w:rsidRDefault="006222EA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</w:t>
      </w:r>
      <w:r w:rsidR="00425034" w:rsidRPr="00D454DD">
        <w:rPr>
          <w:rFonts w:asciiTheme="minorEastAsia" w:hAnsiTheme="minorEastAsia" w:hint="eastAsia"/>
          <w:sz w:val="28"/>
          <w:szCs w:val="28"/>
        </w:rPr>
        <w:t>者をいう。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</w:t>
      </w:r>
      <w:r w:rsidR="006222EA">
        <w:rPr>
          <w:rFonts w:asciiTheme="minorEastAsia" w:hAnsiTheme="minorEastAsia" w:hint="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 xml:space="preserve">(3)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非常勤役員とは、常勤役員以外の役員をいう。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</w:t>
      </w:r>
      <w:r w:rsidR="006222EA">
        <w:rPr>
          <w:rFonts w:asciiTheme="minorEastAsia" w:hAnsiTheme="minorEastAsia" w:hint="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 xml:space="preserve">(4)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評議員とは、定款第１２条に基づきおかれる者をいう。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</w:t>
      </w:r>
      <w:r w:rsidR="006222EA">
        <w:rPr>
          <w:rFonts w:asciiTheme="minorEastAsia" w:hAnsiTheme="minorEastAsia" w:hint="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 xml:space="preserve">(5)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会計監査人とは、定款第２６条第４項に基づきおかれるも</w:t>
      </w:r>
    </w:p>
    <w:p w:rsidR="00425034" w:rsidRPr="00D454DD" w:rsidRDefault="006222EA" w:rsidP="006222EA"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425034" w:rsidRPr="00D454DD">
        <w:rPr>
          <w:rFonts w:asciiTheme="minorEastAsia" w:hAnsiTheme="minorEastAsia" w:hint="eastAsia"/>
          <w:sz w:val="28"/>
          <w:szCs w:val="28"/>
        </w:rPr>
        <w:t>のをいう。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</w:t>
      </w:r>
      <w:r w:rsidR="006222EA">
        <w:rPr>
          <w:rFonts w:asciiTheme="minorEastAsia" w:hAnsiTheme="minorEastAsia" w:hint="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 xml:space="preserve"> (6)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報酬等とは、公益社団法人及び公益財団法人の認定等に関</w:t>
      </w:r>
    </w:p>
    <w:p w:rsidR="006222EA" w:rsidRDefault="006222EA" w:rsidP="006222EA"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　</w:t>
      </w:r>
      <w:r w:rsidR="00425034" w:rsidRPr="00D454DD">
        <w:rPr>
          <w:rFonts w:asciiTheme="minorEastAsia" w:hAnsiTheme="minorEastAsia" w:hint="eastAsia"/>
          <w:sz w:val="28"/>
          <w:szCs w:val="28"/>
        </w:rPr>
        <w:t>する法律第５条第１３号で定める報酬、賞与その他の職務</w:t>
      </w:r>
    </w:p>
    <w:p w:rsidR="006222EA" w:rsidRDefault="00425034" w:rsidP="006222EA">
      <w:pPr>
        <w:spacing w:line="36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遂行の対価として受ける財産上の利益及び退職手当であっ</w:t>
      </w:r>
    </w:p>
    <w:p w:rsidR="006222EA" w:rsidRDefault="00425034" w:rsidP="006222EA">
      <w:pPr>
        <w:spacing w:line="36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て、その名称の</w:t>
      </w: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い</w:t>
      </w:r>
      <w:proofErr w:type="gramEnd"/>
      <w:r w:rsidRPr="00D454DD">
        <w:rPr>
          <w:rFonts w:asciiTheme="minorEastAsia" w:hAnsiTheme="minorEastAsia" w:hint="eastAsia"/>
          <w:sz w:val="28"/>
          <w:szCs w:val="28"/>
        </w:rPr>
        <w:t>かんを問わず、次号の費用とは明確に区分</w:t>
      </w:r>
    </w:p>
    <w:p w:rsidR="00425034" w:rsidRPr="00D454DD" w:rsidRDefault="00425034" w:rsidP="006222EA">
      <w:pPr>
        <w:spacing w:line="36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されるものとする。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</w:t>
      </w:r>
      <w:r w:rsidR="006222EA">
        <w:rPr>
          <w:rFonts w:asciiTheme="minorEastAsia" w:hAnsiTheme="minorEastAsia" w:hint="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 xml:space="preserve">(7)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費用とは、職務遂行に伴い発生する通信費、旅費（宿泊費</w:t>
      </w:r>
    </w:p>
    <w:p w:rsidR="00425034" w:rsidRPr="00D454DD" w:rsidRDefault="006222EA" w:rsidP="006222EA"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　</w:t>
      </w:r>
      <w:r w:rsidR="00425034" w:rsidRPr="00D454DD">
        <w:rPr>
          <w:rFonts w:asciiTheme="minorEastAsia" w:hAnsiTheme="minorEastAsia" w:hint="eastAsia"/>
          <w:sz w:val="28"/>
          <w:szCs w:val="28"/>
        </w:rPr>
        <w:t>を含む。）、手数料等の経費をいう。</w:t>
      </w:r>
    </w:p>
    <w:p w:rsidR="00425034" w:rsidRPr="006222EA" w:rsidRDefault="00425034" w:rsidP="00425034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（報酬等）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第３条　財団は、役員、評議員及び会計監査人の職務遂行の対価とし</w:t>
      </w:r>
    </w:p>
    <w:p w:rsidR="00425034" w:rsidRPr="00D454DD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て報酬等を支給することができる。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２　常勤役員の受ける報酬等の種類は報酬及び期末手当とし、</w:t>
      </w: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そ</w:t>
      </w:r>
      <w:proofErr w:type="gramEnd"/>
    </w:p>
    <w:p w:rsidR="00425034" w:rsidRPr="00D454DD" w:rsidRDefault="00425034" w:rsidP="006222EA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の額は次のとおりとする。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　</w:t>
      </w:r>
      <w:r w:rsidR="006222EA">
        <w:rPr>
          <w:rFonts w:asciiTheme="minorEastAsia" w:hAnsiTheme="minorEastAsia" w:hint="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 xml:space="preserve">(1)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報酬については、１月当たり３２０，０００円を超えない</w:t>
      </w:r>
    </w:p>
    <w:p w:rsidR="006222EA" w:rsidRDefault="006222EA" w:rsidP="006222EA"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 xml:space="preserve">　　　</w:t>
      </w:r>
      <w:r w:rsidR="00425034" w:rsidRPr="00D454DD">
        <w:rPr>
          <w:rFonts w:asciiTheme="minorEastAsia" w:hAnsiTheme="minorEastAsia" w:hint="eastAsia"/>
          <w:sz w:val="28"/>
          <w:szCs w:val="28"/>
        </w:rPr>
        <w:t>範囲で、理事会において定める額（以下「報酬月額」という。）</w:t>
      </w:r>
    </w:p>
    <w:p w:rsidR="00425034" w:rsidRPr="00D454DD" w:rsidRDefault="006222EA" w:rsidP="006222EA"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</w:t>
      </w:r>
      <w:r w:rsidR="00425034" w:rsidRPr="00D454DD">
        <w:rPr>
          <w:rFonts w:asciiTheme="minorEastAsia" w:hAnsiTheme="minorEastAsia" w:hint="eastAsia"/>
          <w:sz w:val="28"/>
          <w:szCs w:val="28"/>
        </w:rPr>
        <w:t>とする。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　</w:t>
      </w:r>
      <w:r w:rsidR="006222EA">
        <w:rPr>
          <w:rFonts w:asciiTheme="minorEastAsia" w:hAnsiTheme="minorEastAsia" w:hint="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 xml:space="preserve">(2) </w:t>
      </w:r>
      <w:r w:rsidR="00144430" w:rsidRPr="00D454DD">
        <w:rPr>
          <w:rFonts w:asciiTheme="minorEastAsia" w:hAnsiTheme="minorEastAsia"/>
          <w:sz w:val="28"/>
          <w:szCs w:val="28"/>
        </w:rPr>
        <w:t xml:space="preserve"> </w:t>
      </w:r>
      <w:r w:rsidRPr="00D454DD">
        <w:rPr>
          <w:rFonts w:asciiTheme="minorEastAsia" w:hAnsiTheme="minorEastAsia" w:hint="eastAsia"/>
          <w:sz w:val="28"/>
          <w:szCs w:val="28"/>
        </w:rPr>
        <w:t>期末手当の年額については、報酬月額に１００分の１３０</w:t>
      </w:r>
    </w:p>
    <w:p w:rsidR="00425034" w:rsidRPr="00D454DD" w:rsidRDefault="006222EA" w:rsidP="006222EA"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</w:t>
      </w:r>
      <w:r w:rsidR="00425034" w:rsidRPr="00D454DD">
        <w:rPr>
          <w:rFonts w:asciiTheme="minorEastAsia" w:hAnsiTheme="minorEastAsia" w:hint="eastAsia"/>
          <w:sz w:val="28"/>
          <w:szCs w:val="28"/>
        </w:rPr>
        <w:t>を乗じた額に１００分の</w:t>
      </w:r>
      <w:r w:rsidR="009E7399" w:rsidRPr="00D454DD">
        <w:rPr>
          <w:rFonts w:asciiTheme="minorEastAsia" w:hAnsiTheme="minorEastAsia" w:hint="eastAsia"/>
          <w:sz w:val="28"/>
          <w:szCs w:val="28"/>
        </w:rPr>
        <w:t>３</w:t>
      </w:r>
      <w:r w:rsidR="007914B0">
        <w:rPr>
          <w:rFonts w:asciiTheme="minorEastAsia" w:hAnsiTheme="minorEastAsia" w:hint="eastAsia"/>
          <w:sz w:val="28"/>
          <w:szCs w:val="28"/>
        </w:rPr>
        <w:t>２</w:t>
      </w:r>
      <w:r w:rsidR="009E7399" w:rsidRPr="00D454DD">
        <w:rPr>
          <w:rFonts w:asciiTheme="minorEastAsia" w:hAnsiTheme="minorEastAsia" w:hint="eastAsia"/>
          <w:sz w:val="28"/>
          <w:szCs w:val="28"/>
        </w:rPr>
        <w:t>５</w:t>
      </w:r>
      <w:r w:rsidR="00425034" w:rsidRPr="00D454DD">
        <w:rPr>
          <w:rFonts w:asciiTheme="minorEastAsia" w:hAnsiTheme="minorEastAsia" w:hint="eastAsia"/>
          <w:sz w:val="28"/>
          <w:szCs w:val="28"/>
        </w:rPr>
        <w:t>を乗じて得た額とする。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３　非常勤役員及び評議員の受ける報酬等の種類は報酬とし、</w:t>
      </w: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そ</w:t>
      </w:r>
      <w:proofErr w:type="gramEnd"/>
    </w:p>
    <w:p w:rsidR="00425034" w:rsidRPr="00D454DD" w:rsidRDefault="006222EA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</w:t>
      </w:r>
      <w:r w:rsidR="00425034" w:rsidRPr="00D454DD">
        <w:rPr>
          <w:rFonts w:asciiTheme="minorEastAsia" w:hAnsiTheme="minorEastAsia" w:hint="eastAsia"/>
          <w:sz w:val="28"/>
          <w:szCs w:val="28"/>
        </w:rPr>
        <w:t>の額は１日当たり９，２００円とする。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  </w:t>
      </w:r>
      <w:r w:rsidR="006222EA">
        <w:rPr>
          <w:rFonts w:asciiTheme="minorEastAsia" w:hAnsiTheme="minorEastAsia" w:hint="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>ただし、山口県の一般職の職員が非常勤役員又は評議員を兼</w:t>
      </w:r>
    </w:p>
    <w:p w:rsidR="00425034" w:rsidRPr="00D454DD" w:rsidRDefault="00425034" w:rsidP="006222EA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職するときは、報酬を支給しない。</w:t>
      </w:r>
    </w:p>
    <w:p w:rsidR="00425034" w:rsidRPr="00D454DD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４　役員及び評議員の退職手当は、これを支給しない。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５　会計監査人の受ける報酬等については、監事全員の同意を得</w:t>
      </w:r>
    </w:p>
    <w:p w:rsidR="00425034" w:rsidRPr="00D454DD" w:rsidRDefault="00425034" w:rsidP="006222EA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て、理事会において定める。</w:t>
      </w:r>
    </w:p>
    <w:p w:rsidR="00425034" w:rsidRP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（支給方法、支給日）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第４条　常勤役員の報酬等は、通貨をもって支払うものとし、その支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給方法、支給日については、財団の職員給与規程（以下「職員給与</w:t>
      </w:r>
    </w:p>
    <w:p w:rsidR="00425034" w:rsidRPr="00D454DD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規程」という。）に準ずるものとする。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２　非常勤役員、評議員及び会計監査人の報酬は、業務遂行の都度、</w:t>
      </w:r>
    </w:p>
    <w:p w:rsidR="00425034" w:rsidRPr="00D454DD" w:rsidRDefault="00425034" w:rsidP="006222EA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支給する。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（費用）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第５条　財団は、役員、評議員及び会計監査人がその職務遂行に当</w:t>
      </w: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た</w:t>
      </w:r>
      <w:proofErr w:type="gramEnd"/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って</w:t>
      </w:r>
      <w:proofErr w:type="gramEnd"/>
      <w:r w:rsidRPr="00D454DD">
        <w:rPr>
          <w:rFonts w:asciiTheme="minorEastAsia" w:hAnsiTheme="minorEastAsia" w:hint="eastAsia"/>
          <w:sz w:val="28"/>
          <w:szCs w:val="28"/>
        </w:rPr>
        <w:t>負担した費用については、これを請求のあった日から遅滞な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く支払うものとし、また、前払いを要するものについては、前も</w:t>
      </w: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っ</w:t>
      </w:r>
      <w:proofErr w:type="gramEnd"/>
    </w:p>
    <w:p w:rsidR="00425034" w:rsidRPr="00D454DD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て支払うことができる。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２　非常勤役員、評議員及び会計監査人が理事会又は評議員会に</w:t>
      </w:r>
    </w:p>
    <w:p w:rsidR="006222EA" w:rsidRDefault="00425034" w:rsidP="006222EA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出席する場合の旅費については、前項の規定にかかわらず、請求</w:t>
      </w:r>
    </w:p>
    <w:p w:rsidR="006222EA" w:rsidRDefault="00425034" w:rsidP="006222EA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があったものとみなし、財団の旅費規程により支払うものと</w:t>
      </w: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す</w:t>
      </w:r>
      <w:proofErr w:type="gramEnd"/>
    </w:p>
    <w:p w:rsidR="00425034" w:rsidRPr="00D454DD" w:rsidRDefault="00425034" w:rsidP="006222EA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る。　　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（公表）</w:t>
      </w:r>
    </w:p>
    <w:p w:rsid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第６条　財団は、この規程をもって公益社団法人及び公益財団法人</w:t>
      </w:r>
    </w:p>
    <w:p w:rsidR="006222EA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の認定等に関する法律第２０条第１項に定める報酬等の支給の基</w:t>
      </w:r>
    </w:p>
    <w:p w:rsidR="00425034" w:rsidRPr="00D454DD" w:rsidRDefault="00425034" w:rsidP="006222EA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準として公表するものとする。</w:t>
      </w:r>
    </w:p>
    <w:p w:rsidR="00425034" w:rsidRPr="006222EA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（改廃）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第７条　この規程の改廃は、評議員会の決議を経て行う。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（補則）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第８条　この規程の実施に関し必要な事項は、理事長が別に定める。</w:t>
      </w: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425034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　附　則</w:t>
      </w:r>
    </w:p>
    <w:p w:rsidR="00CA38CB" w:rsidRPr="00D454DD" w:rsidRDefault="00425034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この規程は、平成２５年２月１日から施行する。</w:t>
      </w:r>
    </w:p>
    <w:p w:rsidR="009E7399" w:rsidRPr="00D454DD" w:rsidRDefault="009E7399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9E7399" w:rsidRPr="00D454DD" w:rsidRDefault="009E7399" w:rsidP="009E7399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附　則</w:t>
      </w:r>
    </w:p>
    <w:p w:rsidR="009E7399" w:rsidRPr="00D454DD" w:rsidRDefault="009E7399" w:rsidP="009E7399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この規程は、平成２６年１２月２６日から施行する。</w:t>
      </w:r>
    </w:p>
    <w:p w:rsidR="009E7399" w:rsidRPr="00D454DD" w:rsidRDefault="009E7399" w:rsidP="009E7399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9E7399" w:rsidRPr="00D454DD" w:rsidRDefault="009E7399" w:rsidP="009E7399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附　則</w:t>
      </w:r>
    </w:p>
    <w:p w:rsidR="009E7399" w:rsidRPr="00D454DD" w:rsidRDefault="009E7399" w:rsidP="009E7399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/>
          <w:sz w:val="28"/>
          <w:szCs w:val="28"/>
        </w:rPr>
        <w:t>（施行期日等）</w:t>
      </w:r>
    </w:p>
    <w:p w:rsidR="009E7399" w:rsidRPr="00D454DD" w:rsidRDefault="009E7399" w:rsidP="009E7399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１　この規程は、平成２８年３月２５日から施行する。</w:t>
      </w:r>
    </w:p>
    <w:p w:rsidR="009E7399" w:rsidRPr="00D454DD" w:rsidRDefault="009E7399" w:rsidP="009E7399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>２　改正後の役員、評議員及び会計監査人の報酬等並びに費用に</w:t>
      </w:r>
    </w:p>
    <w:p w:rsidR="009E7399" w:rsidRPr="00D454DD" w:rsidRDefault="009E7399" w:rsidP="009E7399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関する規程（以下「改正後の役員等報酬等規程」という。）は、</w:t>
      </w:r>
    </w:p>
    <w:p w:rsidR="009E7399" w:rsidRPr="00D454DD" w:rsidRDefault="009E7399" w:rsidP="009E7399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平成２７年１２月１日から適用する。</w:t>
      </w:r>
    </w:p>
    <w:p w:rsidR="009E7399" w:rsidRPr="00D454DD" w:rsidRDefault="009E7399" w:rsidP="009E7399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（期末手当の内払い）</w:t>
      </w:r>
    </w:p>
    <w:p w:rsidR="009E7399" w:rsidRPr="00D454DD" w:rsidRDefault="009E7399" w:rsidP="009E7399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>３　常勤役員が改正前の役員、評議員及び会計監査人の報酬等並</w:t>
      </w:r>
    </w:p>
    <w:p w:rsidR="009E7399" w:rsidRPr="00D454DD" w:rsidRDefault="009E7399" w:rsidP="009E7399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D454DD">
        <w:rPr>
          <w:rFonts w:asciiTheme="minorEastAsia" w:hAnsiTheme="minorEastAsia" w:hint="eastAsia"/>
          <w:sz w:val="28"/>
          <w:szCs w:val="28"/>
        </w:rPr>
        <w:t>びに</w:t>
      </w:r>
      <w:proofErr w:type="gramEnd"/>
      <w:r w:rsidRPr="00D454DD">
        <w:rPr>
          <w:rFonts w:asciiTheme="minorEastAsia" w:hAnsiTheme="minorEastAsia" w:hint="eastAsia"/>
          <w:sz w:val="28"/>
          <w:szCs w:val="28"/>
        </w:rPr>
        <w:t>費用に関する規程に基づいて平成２７年１２月に支給され</w:t>
      </w:r>
    </w:p>
    <w:p w:rsidR="009E7399" w:rsidRPr="00D454DD" w:rsidRDefault="009E7399" w:rsidP="009E7399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た期末手当は、改正後の役員等報酬等規程の規定による期末手</w:t>
      </w:r>
    </w:p>
    <w:p w:rsidR="009E7399" w:rsidRPr="00D454DD" w:rsidRDefault="009E7399" w:rsidP="009E7399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当の内払いとする。</w:t>
      </w:r>
    </w:p>
    <w:p w:rsidR="009E7399" w:rsidRPr="00D454DD" w:rsidRDefault="009E7399" w:rsidP="009E7399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7914B0" w:rsidRPr="00D454DD" w:rsidRDefault="007914B0" w:rsidP="007914B0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附　則</w:t>
      </w:r>
    </w:p>
    <w:p w:rsidR="007914B0" w:rsidRPr="00D454DD" w:rsidRDefault="007914B0" w:rsidP="007914B0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/>
          <w:sz w:val="28"/>
          <w:szCs w:val="28"/>
        </w:rPr>
        <w:t>（施行期日等）</w:t>
      </w:r>
    </w:p>
    <w:p w:rsidR="007914B0" w:rsidRPr="00D454DD" w:rsidRDefault="007914B0" w:rsidP="007914B0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１　この規程は、平成２９</w:t>
      </w:r>
      <w:r w:rsidRPr="00D454DD">
        <w:rPr>
          <w:rFonts w:asciiTheme="minorEastAsia" w:hAnsiTheme="minorEastAsia" w:hint="eastAsia"/>
          <w:sz w:val="28"/>
          <w:szCs w:val="28"/>
        </w:rPr>
        <w:t>年３月２</w:t>
      </w:r>
      <w:r>
        <w:rPr>
          <w:rFonts w:asciiTheme="minorEastAsia" w:hAnsiTheme="minorEastAsia" w:hint="eastAsia"/>
          <w:sz w:val="28"/>
          <w:szCs w:val="28"/>
        </w:rPr>
        <w:t>８</w:t>
      </w:r>
      <w:r w:rsidRPr="00D454DD">
        <w:rPr>
          <w:rFonts w:asciiTheme="minorEastAsia" w:hAnsiTheme="minorEastAsia" w:hint="eastAsia"/>
          <w:sz w:val="28"/>
          <w:szCs w:val="28"/>
        </w:rPr>
        <w:t>日から施行する。</w:t>
      </w:r>
    </w:p>
    <w:p w:rsidR="007914B0" w:rsidRPr="00D454DD" w:rsidRDefault="007914B0" w:rsidP="007914B0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>２　改正後の役員、評議員及び会計監査人の報酬等並びに費用に</w:t>
      </w:r>
    </w:p>
    <w:p w:rsidR="007914B0" w:rsidRPr="00D454DD" w:rsidRDefault="007914B0" w:rsidP="007914B0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関する規程（以下「改正後の役員等報酬等規程」という。）は、</w:t>
      </w:r>
    </w:p>
    <w:p w:rsidR="007914B0" w:rsidRPr="00D454DD" w:rsidRDefault="007914B0" w:rsidP="007914B0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平成２</w:t>
      </w:r>
      <w:r>
        <w:rPr>
          <w:rFonts w:asciiTheme="minorEastAsia" w:hAnsiTheme="minorEastAsia" w:hint="eastAsia"/>
          <w:sz w:val="28"/>
          <w:szCs w:val="28"/>
        </w:rPr>
        <w:t>８</w:t>
      </w:r>
      <w:r w:rsidRPr="00D454DD">
        <w:rPr>
          <w:rFonts w:asciiTheme="minorEastAsia" w:hAnsiTheme="minorEastAsia" w:hint="eastAsia"/>
          <w:sz w:val="28"/>
          <w:szCs w:val="28"/>
        </w:rPr>
        <w:t>年１２月１日から適用する。</w:t>
      </w:r>
    </w:p>
    <w:p w:rsidR="007914B0" w:rsidRPr="00D454DD" w:rsidRDefault="007914B0" w:rsidP="007914B0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（期末手当の内払い）</w:t>
      </w:r>
    </w:p>
    <w:p w:rsidR="007914B0" w:rsidRPr="00D454DD" w:rsidRDefault="007914B0" w:rsidP="007914B0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/>
          <w:sz w:val="28"/>
          <w:szCs w:val="28"/>
        </w:rPr>
        <w:t xml:space="preserve">　</w:t>
      </w:r>
      <w:r w:rsidRPr="00D454DD">
        <w:rPr>
          <w:rFonts w:asciiTheme="minorEastAsia" w:hAnsiTheme="minorEastAsia" w:hint="eastAsia"/>
          <w:sz w:val="28"/>
          <w:szCs w:val="28"/>
        </w:rPr>
        <w:t>３　常勤役員が改正前の役員、評議員及び会計監査人の報酬等並</w:t>
      </w:r>
    </w:p>
    <w:p w:rsidR="007914B0" w:rsidRPr="00D454DD" w:rsidRDefault="007914B0" w:rsidP="007914B0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びに費用に関する規程に基づいて平成２</w:t>
      </w:r>
      <w:r>
        <w:rPr>
          <w:rFonts w:asciiTheme="minorEastAsia" w:hAnsiTheme="minorEastAsia" w:hint="eastAsia"/>
          <w:sz w:val="28"/>
          <w:szCs w:val="28"/>
        </w:rPr>
        <w:t>８</w:t>
      </w:r>
      <w:r w:rsidRPr="00D454DD">
        <w:rPr>
          <w:rFonts w:asciiTheme="minorEastAsia" w:hAnsiTheme="minorEastAsia" w:hint="eastAsia"/>
          <w:sz w:val="28"/>
          <w:szCs w:val="28"/>
        </w:rPr>
        <w:t>年１２月に支給され</w:t>
      </w:r>
    </w:p>
    <w:p w:rsidR="007914B0" w:rsidRPr="00D454DD" w:rsidRDefault="007914B0" w:rsidP="007914B0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た期末手当は、改正後の役員等報酬等規程の規定による期末手</w:t>
      </w:r>
    </w:p>
    <w:p w:rsidR="007914B0" w:rsidRPr="00D454DD" w:rsidRDefault="007914B0" w:rsidP="007914B0">
      <w:pPr>
        <w:spacing w:line="3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D454DD">
        <w:rPr>
          <w:rFonts w:asciiTheme="minorEastAsia" w:hAnsiTheme="minorEastAsia" w:hint="eastAsia"/>
          <w:sz w:val="28"/>
          <w:szCs w:val="28"/>
        </w:rPr>
        <w:t>当の内払いとする。</w:t>
      </w:r>
    </w:p>
    <w:p w:rsidR="007914B0" w:rsidRPr="00D454DD" w:rsidRDefault="007914B0" w:rsidP="007914B0">
      <w:pPr>
        <w:spacing w:line="360" w:lineRule="exact"/>
        <w:rPr>
          <w:rFonts w:asciiTheme="minorEastAsia" w:hAnsiTheme="minorEastAsia"/>
          <w:sz w:val="28"/>
          <w:szCs w:val="28"/>
        </w:rPr>
      </w:pPr>
    </w:p>
    <w:p w:rsidR="009E7399" w:rsidRPr="00D454DD" w:rsidRDefault="009E7399" w:rsidP="00425034">
      <w:pPr>
        <w:spacing w:line="360" w:lineRule="exact"/>
        <w:rPr>
          <w:rFonts w:asciiTheme="minorEastAsia" w:hAnsiTheme="minorEastAsia"/>
          <w:sz w:val="28"/>
          <w:szCs w:val="28"/>
        </w:rPr>
      </w:pPr>
    </w:p>
    <w:sectPr w:rsidR="009E7399" w:rsidRPr="00D45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34"/>
    <w:rsid w:val="00144430"/>
    <w:rsid w:val="00425034"/>
    <w:rsid w:val="006222EA"/>
    <w:rsid w:val="007914B0"/>
    <w:rsid w:val="009E7399"/>
    <w:rsid w:val="00AB564F"/>
    <w:rsid w:val="00CA38CB"/>
    <w:rsid w:val="00D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0932F-EAE3-4093-A341-05B51A67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CL003</dc:creator>
  <cp:keywords/>
  <dc:description/>
  <cp:lastModifiedBy>CL003</cp:lastModifiedBy>
  <cp:revision>2</cp:revision>
  <cp:lastPrinted>2015-12-16T01:24:00Z</cp:lastPrinted>
  <dcterms:created xsi:type="dcterms:W3CDTF">2018-10-09T04:03:00Z</dcterms:created>
  <dcterms:modified xsi:type="dcterms:W3CDTF">2018-10-09T04:03:00Z</dcterms:modified>
</cp:coreProperties>
</file>